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E517" w14:textId="2EECD57B" w:rsidR="00D13952" w:rsidRDefault="00927D4B" w:rsidP="00927D4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APPENDIX </w:t>
      </w:r>
      <w:r w:rsidR="00642FAC">
        <w:rPr>
          <w:sz w:val="44"/>
          <w:szCs w:val="44"/>
        </w:rPr>
        <w:t>I</w:t>
      </w:r>
    </w:p>
    <w:p w14:paraId="247F1273" w14:textId="652BB808" w:rsidR="00927D4B" w:rsidRDefault="00642FAC" w:rsidP="00927D4B">
      <w:pPr>
        <w:jc w:val="center"/>
        <w:rPr>
          <w:sz w:val="40"/>
          <w:szCs w:val="40"/>
        </w:rPr>
      </w:pPr>
      <w:r>
        <w:rPr>
          <w:sz w:val="40"/>
          <w:szCs w:val="40"/>
        </w:rPr>
        <w:t>Supplemental Duty Pay</w:t>
      </w:r>
      <w:r w:rsidR="00265A30">
        <w:rPr>
          <w:sz w:val="40"/>
          <w:szCs w:val="40"/>
        </w:rPr>
        <w:t xml:space="preserve"> – Federal Funds</w:t>
      </w:r>
    </w:p>
    <w:p w14:paraId="3ACC10F2" w14:textId="72AB8620" w:rsidR="00265A30" w:rsidRPr="00265A30" w:rsidRDefault="00265A30" w:rsidP="00265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At times, the district may allow for the pay of extra duties performed by staff to support the federally funded supplemental programs offered in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Corsicana ISD</w:t>
      </w:r>
      <w:r w:rsidR="00CA53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65A3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(</w:t>
      </w:r>
      <w:proofErr w:type="spellStart"/>
      <w:r w:rsidRPr="00265A3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i.e</w:t>
      </w:r>
      <w:proofErr w:type="spellEnd"/>
      <w:r w:rsidRPr="00265A3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: Summer School, </w:t>
      </w:r>
      <w:r w:rsidR="002C7B9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Night School</w:t>
      </w:r>
      <w:r w:rsidRPr="00265A3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, etc.) </w:t>
      </w:r>
      <w:r w:rsidR="0001173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if </w:t>
      </w:r>
      <w:r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program is an approved initiative.</w:t>
      </w:r>
    </w:p>
    <w:p w14:paraId="41B2DE9E" w14:textId="43A7E1F1" w:rsidR="00265A30" w:rsidRPr="00265A30" w:rsidRDefault="00265A30" w:rsidP="00265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If a plan is made to offer supplemental duty pay to support a program that requires the assistance of additional staff, approval from the </w:t>
      </w:r>
      <w:r w:rsidR="001D1B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Executive Director of Special Programs</w:t>
      </w:r>
      <w:r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the Director who oversees the department must be given. An extra duty pay agreement </w:t>
      </w:r>
      <w:r w:rsidRPr="00265A3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(also known as a Supplemental Duty Pay Agreement)</w:t>
      </w:r>
      <w:r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must be on file for each employee who will perform the noncontractual supplemental duties outside of their scheduled calendar/duty days.</w:t>
      </w:r>
    </w:p>
    <w:p w14:paraId="061330EA" w14:textId="616F1B14" w:rsidR="00265A30" w:rsidRPr="00265A30" w:rsidRDefault="004C6291" w:rsidP="00265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B5508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5AF7B7" wp14:editId="049E08E3">
                <wp:simplePos x="0" y="0"/>
                <wp:positionH relativeFrom="column">
                  <wp:posOffset>1190625</wp:posOffset>
                </wp:positionH>
                <wp:positionV relativeFrom="paragraph">
                  <wp:posOffset>60960</wp:posOffset>
                </wp:positionV>
                <wp:extent cx="4133850" cy="1404620"/>
                <wp:effectExtent l="0" t="1104900" r="19050" b="11010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95767">
                          <a:off x="0" y="0"/>
                          <a:ext cx="413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70510" w14:textId="5264F580" w:rsidR="00CB5508" w:rsidRPr="004C6291" w:rsidRDefault="00CB5508">
                            <w:pPr>
                              <w:rPr>
                                <w:outline/>
                                <w:color w:val="00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rgbClr w14:val="000000">
                                      <w14:alpha w14:val="85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C6291">
                              <w:rPr>
                                <w:outline/>
                                <w:color w:val="00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rgbClr w14:val="000000">
                                      <w14:alpha w14:val="85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AF7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4.8pt;width:325.5pt;height:110.6pt;rotation:2944496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" filled="f" stroked="f">
                <v:textbox style="mso-fit-shape-to-text:t">
                  <w:txbxContent>
                    <w:p w14:paraId="63A70510" w14:textId="5264F580" w:rsidR="00CB5508" w:rsidRPr="004C6291" w:rsidRDefault="00CB5508">
                      <w:pPr>
                        <w:rPr>
                          <w:outline/>
                          <w:color w:val="00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rgbClr w14:val="000000">
                                <w14:alpha w14:val="85000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4C6291">
                        <w:rPr>
                          <w:outline/>
                          <w:color w:val="00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rgbClr w14:val="000000">
                                <w14:alpha w14:val="85000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5A30"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extra duty pay agreement must be agreed upon and signed</w:t>
      </w:r>
      <w:r w:rsidR="0001173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dated</w:t>
      </w:r>
      <w:r w:rsidR="00265A30"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by the employee in advance of performing supplemental work.</w:t>
      </w:r>
    </w:p>
    <w:p w14:paraId="2948287F" w14:textId="26EDCCFE" w:rsidR="00265A30" w:rsidRPr="00265A30" w:rsidRDefault="00265A30" w:rsidP="00265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supplemental/extra duty pay agreement must include the following:</w:t>
      </w:r>
    </w:p>
    <w:p w14:paraId="50465F69" w14:textId="5D96AA55" w:rsidR="00265A30" w:rsidRPr="00265A30" w:rsidRDefault="00265A30" w:rsidP="00265A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name of the program being offered </w:t>
      </w:r>
      <w:r w:rsidRPr="00265A3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(</w:t>
      </w:r>
      <w:proofErr w:type="gramStart"/>
      <w:r w:rsidRPr="00265A3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i.e.;</w:t>
      </w:r>
      <w:proofErr w:type="gramEnd"/>
      <w:r w:rsidRPr="00265A3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summer school, EOC Testing, Bilingual Summer Program, etc.)</w:t>
      </w:r>
    </w:p>
    <w:p w14:paraId="36C71FBA" w14:textId="18CAB8D2" w:rsidR="00265A30" w:rsidRPr="00265A30" w:rsidRDefault="00265A30" w:rsidP="00265A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duties to be performed by the </w:t>
      </w:r>
      <w:proofErr w:type="gramStart"/>
      <w:r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employee</w:t>
      </w:r>
      <w:proofErr w:type="gramEnd"/>
    </w:p>
    <w:p w14:paraId="10190195" w14:textId="691F1AE4" w:rsidR="00265A30" w:rsidRPr="00265A30" w:rsidRDefault="00265A30" w:rsidP="00265A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rate of </w:t>
      </w:r>
      <w:proofErr w:type="gramStart"/>
      <w:r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pay</w:t>
      </w:r>
      <w:proofErr w:type="gramEnd"/>
    </w:p>
    <w:p w14:paraId="2A5E70E5" w14:textId="3FE5B20A" w:rsidR="00265A30" w:rsidRPr="00265A30" w:rsidRDefault="00265A30" w:rsidP="00265A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days and hours the employee is required to </w:t>
      </w:r>
      <w:proofErr w:type="gramStart"/>
      <w:r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work</w:t>
      </w:r>
      <w:proofErr w:type="gramEnd"/>
    </w:p>
    <w:p w14:paraId="041DCAC6" w14:textId="449564CC" w:rsidR="00265A30" w:rsidRPr="00265A30" w:rsidRDefault="00265A30" w:rsidP="00265A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federal grant budget number and grant name that the employee will be paid from</w:t>
      </w:r>
    </w:p>
    <w:p w14:paraId="05F8CFA5" w14:textId="3AA59CA7" w:rsidR="00265A30" w:rsidRPr="00265A30" w:rsidRDefault="00265A30" w:rsidP="00265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If a department needs assistance establishing an extra duty pay agreement, please contact the fiscal authority/budget manager of the funding to be used to support the program.</w:t>
      </w:r>
    </w:p>
    <w:p w14:paraId="3542ABE2" w14:textId="785E414B" w:rsidR="00265A30" w:rsidRPr="00265A30" w:rsidRDefault="00265A30" w:rsidP="00265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Once employees have agreed to work within a supplemental program, the staff member overseeing the program must follow the below steps at least 2 weeks prior to the start of the program:</w:t>
      </w:r>
    </w:p>
    <w:p w14:paraId="59C8C6C1" w14:textId="2D76FC7D" w:rsidR="00265A30" w:rsidRPr="00265A30" w:rsidRDefault="00265A30" w:rsidP="00265A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Collect all signed extra duty pay agreements from employees who will work in the program</w:t>
      </w:r>
      <w:r w:rsidR="00E62B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send them </w:t>
      </w:r>
      <w:r w:rsidR="002D0A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 the Special Programs department</w:t>
      </w:r>
      <w:r w:rsidR="00B312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67DC929" w14:textId="7537B615" w:rsidR="00265A30" w:rsidRPr="00265A30" w:rsidRDefault="00265A30" w:rsidP="00265A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Provide the </w:t>
      </w:r>
      <w:r w:rsidR="000A350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payroll</w:t>
      </w:r>
      <w:r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department a list of: </w:t>
      </w:r>
    </w:p>
    <w:p w14:paraId="229AE4B7" w14:textId="33C90DE5" w:rsidR="00265A30" w:rsidRPr="00265A30" w:rsidRDefault="00265A30" w:rsidP="00265A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All employees who will work within the </w:t>
      </w:r>
      <w:proofErr w:type="gramStart"/>
      <w:r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program</w:t>
      </w:r>
      <w:proofErr w:type="gramEnd"/>
    </w:p>
    <w:p w14:paraId="2B450A83" w14:textId="77777777" w:rsidR="00265A30" w:rsidRPr="00265A30" w:rsidRDefault="00265A30" w:rsidP="00265A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type of position each employee hold during the school year </w:t>
      </w:r>
      <w:r w:rsidRPr="00265A3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(professional or a paraprofessional)</w:t>
      </w:r>
    </w:p>
    <w:p w14:paraId="12B108C0" w14:textId="77777777" w:rsidR="00265A30" w:rsidRPr="00265A30" w:rsidRDefault="00265A30" w:rsidP="00265A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dates and hours each employee will work </w:t>
      </w:r>
      <w:r w:rsidRPr="00265A3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(including the lunch times)</w:t>
      </w:r>
    </w:p>
    <w:p w14:paraId="2CA97A54" w14:textId="77777777" w:rsidR="00265A30" w:rsidRPr="00265A30" w:rsidRDefault="00265A30" w:rsidP="00265A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position the employee will hold in the </w:t>
      </w:r>
      <w:proofErr w:type="gramStart"/>
      <w:r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program</w:t>
      </w:r>
      <w:proofErr w:type="gramEnd"/>
    </w:p>
    <w:p w14:paraId="7CC6B46A" w14:textId="77777777" w:rsidR="00265A30" w:rsidRPr="00265A30" w:rsidRDefault="00265A30" w:rsidP="00265A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rate of </w:t>
      </w:r>
      <w:proofErr w:type="gramStart"/>
      <w:r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pay</w:t>
      </w:r>
      <w:proofErr w:type="gramEnd"/>
    </w:p>
    <w:p w14:paraId="6E0446C8" w14:textId="77777777" w:rsidR="00265A30" w:rsidRPr="00265A30" w:rsidRDefault="00265A30" w:rsidP="00265A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budget number to be used to fund the supplemental </w:t>
      </w:r>
      <w:proofErr w:type="gramStart"/>
      <w:r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pay</w:t>
      </w:r>
      <w:proofErr w:type="gramEnd"/>
    </w:p>
    <w:p w14:paraId="1D74D9BE" w14:textId="7E6EC180" w:rsidR="00265A30" w:rsidRPr="00265A30" w:rsidRDefault="004C6291" w:rsidP="00265A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B5508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3BA4D49" wp14:editId="6BF40D55">
                <wp:simplePos x="0" y="0"/>
                <wp:positionH relativeFrom="column">
                  <wp:posOffset>742951</wp:posOffset>
                </wp:positionH>
                <wp:positionV relativeFrom="paragraph">
                  <wp:posOffset>561975</wp:posOffset>
                </wp:positionV>
                <wp:extent cx="4133850" cy="1404620"/>
                <wp:effectExtent l="0" t="1104900" r="19050" b="1101090"/>
                <wp:wrapNone/>
                <wp:docPr id="1821133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95767">
                          <a:off x="0" y="0"/>
                          <a:ext cx="413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6B4D7" w14:textId="77777777" w:rsidR="004C6291" w:rsidRPr="004C6291" w:rsidRDefault="004C6291" w:rsidP="004C6291">
                            <w:pPr>
                              <w:rPr>
                                <w:outline/>
                                <w:color w:val="00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rgbClr w14:val="000000">
                                      <w14:alpha w14:val="85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C6291">
                              <w:rPr>
                                <w:outline/>
                                <w:color w:val="00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rgbClr w14:val="000000">
                                      <w14:alpha w14:val="85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A4D49" id="_x0000_s1027" type="#_x0000_t202" style="position:absolute;left:0;text-align:left;margin-left:58.5pt;margin-top:44.25pt;width:325.5pt;height:110.6pt;rotation:2944496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" filled="f" stroked="f">
                <v:textbox style="mso-fit-shape-to-text:t">
                  <w:txbxContent>
                    <w:p w14:paraId="1B96B4D7" w14:textId="77777777" w:rsidR="004C6291" w:rsidRPr="004C6291" w:rsidRDefault="004C6291" w:rsidP="004C6291">
                      <w:pPr>
                        <w:rPr>
                          <w:outline/>
                          <w:color w:val="00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rgbClr w14:val="000000">
                                <w14:alpha w14:val="85000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4C6291">
                        <w:rPr>
                          <w:outline/>
                          <w:color w:val="00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rgbClr w14:val="000000">
                                <w14:alpha w14:val="85000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4A04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payroll department</w:t>
      </w:r>
      <w:r w:rsidR="00265A30"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will use this list to set up pay codes for supplemental work. For non-exempt employees, this pay code will usually be different than what the employee utilizes during their normal </w:t>
      </w:r>
      <w:r w:rsidR="004A04E7"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workday</w:t>
      </w:r>
      <w:r w:rsidR="00265A30"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6D1FD3B" w14:textId="15887AA7" w:rsidR="00265A30" w:rsidRDefault="00265A30" w:rsidP="00265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65A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All steps above must be followed for ALL work performed outside of an employee’s normal workday and at least 2 weeks prior to the start of work.</w:t>
      </w:r>
    </w:p>
    <w:p w14:paraId="4A91E1D9" w14:textId="77777777" w:rsidR="000E0D7E" w:rsidRDefault="000E0D7E" w:rsidP="00265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3CF5794" w14:textId="2725C95E" w:rsidR="000E0D7E" w:rsidRPr="00265A30" w:rsidRDefault="007949BD" w:rsidP="00794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Approval Signatures</w:t>
      </w:r>
    </w:p>
    <w:p w14:paraId="0B9F153C" w14:textId="197A37BA" w:rsidR="00265A30" w:rsidRDefault="00265A30" w:rsidP="00927D4B">
      <w:pPr>
        <w:jc w:val="center"/>
        <w:rPr>
          <w:sz w:val="40"/>
          <w:szCs w:val="40"/>
        </w:rPr>
      </w:pPr>
    </w:p>
    <w:p w14:paraId="4735B215" w14:textId="6B6A0EA5" w:rsidR="004C6291" w:rsidRPr="007949BD" w:rsidRDefault="00A10A4B" w:rsidP="005C649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7949BD">
        <w:rPr>
          <w:rFonts w:ascii="Times New Roman" w:hAnsi="Times New Roman" w:cs="Times New Roman"/>
          <w:sz w:val="40"/>
          <w:szCs w:val="40"/>
        </w:rPr>
        <w:t>________________</w:t>
      </w:r>
      <w:r w:rsidR="005C649D" w:rsidRPr="007949BD">
        <w:rPr>
          <w:rFonts w:ascii="Times New Roman" w:hAnsi="Times New Roman" w:cs="Times New Roman"/>
          <w:sz w:val="40"/>
          <w:szCs w:val="40"/>
        </w:rPr>
        <w:t>___</w:t>
      </w:r>
      <w:r w:rsidR="005C649D" w:rsidRPr="007949BD">
        <w:rPr>
          <w:rFonts w:ascii="Times New Roman" w:hAnsi="Times New Roman" w:cs="Times New Roman"/>
          <w:sz w:val="40"/>
          <w:szCs w:val="40"/>
        </w:rPr>
        <w:tab/>
      </w:r>
      <w:r w:rsidR="005C649D" w:rsidRPr="007949BD">
        <w:rPr>
          <w:rFonts w:ascii="Times New Roman" w:hAnsi="Times New Roman" w:cs="Times New Roman"/>
          <w:sz w:val="40"/>
          <w:szCs w:val="40"/>
        </w:rPr>
        <w:tab/>
      </w:r>
      <w:r w:rsidR="005C649D" w:rsidRPr="007949BD">
        <w:rPr>
          <w:rFonts w:ascii="Times New Roman" w:hAnsi="Times New Roman" w:cs="Times New Roman"/>
          <w:sz w:val="40"/>
          <w:szCs w:val="40"/>
        </w:rPr>
        <w:tab/>
      </w:r>
      <w:r w:rsidR="005C649D" w:rsidRPr="007949BD">
        <w:rPr>
          <w:rFonts w:ascii="Times New Roman" w:hAnsi="Times New Roman" w:cs="Times New Roman"/>
          <w:sz w:val="40"/>
          <w:szCs w:val="40"/>
        </w:rPr>
        <w:tab/>
        <w:t>_____________</w:t>
      </w:r>
    </w:p>
    <w:p w14:paraId="033ACAAE" w14:textId="790DAFDC" w:rsidR="005C649D" w:rsidRPr="007949BD" w:rsidRDefault="000E0D7E" w:rsidP="005C6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9BD">
        <w:rPr>
          <w:rFonts w:ascii="Times New Roman" w:hAnsi="Times New Roman" w:cs="Times New Roman"/>
          <w:sz w:val="28"/>
          <w:szCs w:val="28"/>
        </w:rPr>
        <w:t>Superintendent</w:t>
      </w:r>
      <w:r w:rsidRPr="007949BD">
        <w:rPr>
          <w:rFonts w:ascii="Times New Roman" w:hAnsi="Times New Roman" w:cs="Times New Roman"/>
          <w:sz w:val="28"/>
          <w:szCs w:val="28"/>
        </w:rPr>
        <w:tab/>
      </w:r>
      <w:r w:rsidRPr="007949BD">
        <w:rPr>
          <w:rFonts w:ascii="Times New Roman" w:hAnsi="Times New Roman" w:cs="Times New Roman"/>
          <w:sz w:val="28"/>
          <w:szCs w:val="28"/>
        </w:rPr>
        <w:tab/>
      </w:r>
      <w:r w:rsidRPr="007949BD">
        <w:rPr>
          <w:rFonts w:ascii="Times New Roman" w:hAnsi="Times New Roman" w:cs="Times New Roman"/>
          <w:sz w:val="28"/>
          <w:szCs w:val="28"/>
        </w:rPr>
        <w:tab/>
      </w:r>
      <w:r w:rsidRPr="007949BD">
        <w:rPr>
          <w:rFonts w:ascii="Times New Roman" w:hAnsi="Times New Roman" w:cs="Times New Roman"/>
          <w:sz w:val="28"/>
          <w:szCs w:val="28"/>
        </w:rPr>
        <w:tab/>
      </w:r>
      <w:r w:rsidRPr="007949BD">
        <w:rPr>
          <w:rFonts w:ascii="Times New Roman" w:hAnsi="Times New Roman" w:cs="Times New Roman"/>
          <w:sz w:val="28"/>
          <w:szCs w:val="28"/>
        </w:rPr>
        <w:tab/>
      </w:r>
      <w:r w:rsidRPr="007949BD">
        <w:rPr>
          <w:rFonts w:ascii="Times New Roman" w:hAnsi="Times New Roman" w:cs="Times New Roman"/>
          <w:sz w:val="28"/>
          <w:szCs w:val="28"/>
        </w:rPr>
        <w:tab/>
      </w:r>
      <w:r w:rsidRPr="007949BD">
        <w:rPr>
          <w:rFonts w:ascii="Times New Roman" w:hAnsi="Times New Roman" w:cs="Times New Roman"/>
          <w:sz w:val="28"/>
          <w:szCs w:val="28"/>
        </w:rPr>
        <w:tab/>
        <w:t>Date</w:t>
      </w:r>
    </w:p>
    <w:p w14:paraId="6B273590" w14:textId="77777777" w:rsidR="000E0D7E" w:rsidRPr="007949BD" w:rsidRDefault="000E0D7E" w:rsidP="005C649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9E2839" w14:textId="77777777" w:rsidR="000E0D7E" w:rsidRPr="007949BD" w:rsidRDefault="000E0D7E" w:rsidP="005C649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5AA9B2" w14:textId="77777777" w:rsidR="000E0D7E" w:rsidRPr="007949BD" w:rsidRDefault="000E0D7E" w:rsidP="005C649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E32EAD" w14:textId="77777777" w:rsidR="000E0D7E" w:rsidRPr="007949BD" w:rsidRDefault="000E0D7E" w:rsidP="000E0D7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7949BD">
        <w:rPr>
          <w:rFonts w:ascii="Times New Roman" w:hAnsi="Times New Roman" w:cs="Times New Roman"/>
          <w:sz w:val="40"/>
          <w:szCs w:val="40"/>
        </w:rPr>
        <w:t>___________________</w:t>
      </w:r>
      <w:r w:rsidRPr="007949BD">
        <w:rPr>
          <w:rFonts w:ascii="Times New Roman" w:hAnsi="Times New Roman" w:cs="Times New Roman"/>
          <w:sz w:val="40"/>
          <w:szCs w:val="40"/>
        </w:rPr>
        <w:tab/>
      </w:r>
      <w:r w:rsidRPr="007949BD">
        <w:rPr>
          <w:rFonts w:ascii="Times New Roman" w:hAnsi="Times New Roman" w:cs="Times New Roman"/>
          <w:sz w:val="40"/>
          <w:szCs w:val="40"/>
        </w:rPr>
        <w:tab/>
      </w:r>
      <w:r w:rsidRPr="007949BD">
        <w:rPr>
          <w:rFonts w:ascii="Times New Roman" w:hAnsi="Times New Roman" w:cs="Times New Roman"/>
          <w:sz w:val="40"/>
          <w:szCs w:val="40"/>
        </w:rPr>
        <w:tab/>
      </w:r>
      <w:r w:rsidRPr="007949BD">
        <w:rPr>
          <w:rFonts w:ascii="Times New Roman" w:hAnsi="Times New Roman" w:cs="Times New Roman"/>
          <w:sz w:val="40"/>
          <w:szCs w:val="40"/>
        </w:rPr>
        <w:tab/>
        <w:t>_____________</w:t>
      </w:r>
    </w:p>
    <w:p w14:paraId="50826875" w14:textId="376D53E7" w:rsidR="000E0D7E" w:rsidRPr="007949BD" w:rsidRDefault="000E0D7E" w:rsidP="000E0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9BD">
        <w:rPr>
          <w:rFonts w:ascii="Times New Roman" w:hAnsi="Times New Roman" w:cs="Times New Roman"/>
          <w:sz w:val="28"/>
          <w:szCs w:val="28"/>
        </w:rPr>
        <w:t xml:space="preserve">Deputy </w:t>
      </w:r>
      <w:r w:rsidRPr="007949BD">
        <w:rPr>
          <w:rFonts w:ascii="Times New Roman" w:hAnsi="Times New Roman" w:cs="Times New Roman"/>
          <w:sz w:val="28"/>
          <w:szCs w:val="28"/>
        </w:rPr>
        <w:t>Superintendent</w:t>
      </w:r>
      <w:r w:rsidRPr="007949BD">
        <w:rPr>
          <w:rFonts w:ascii="Times New Roman" w:hAnsi="Times New Roman" w:cs="Times New Roman"/>
          <w:sz w:val="28"/>
          <w:szCs w:val="28"/>
        </w:rPr>
        <w:tab/>
      </w:r>
      <w:r w:rsidRPr="007949BD">
        <w:rPr>
          <w:rFonts w:ascii="Times New Roman" w:hAnsi="Times New Roman" w:cs="Times New Roman"/>
          <w:sz w:val="28"/>
          <w:szCs w:val="28"/>
        </w:rPr>
        <w:tab/>
      </w:r>
      <w:r w:rsidRPr="007949BD">
        <w:rPr>
          <w:rFonts w:ascii="Times New Roman" w:hAnsi="Times New Roman" w:cs="Times New Roman"/>
          <w:sz w:val="28"/>
          <w:szCs w:val="28"/>
        </w:rPr>
        <w:tab/>
      </w:r>
      <w:r w:rsidRPr="007949BD">
        <w:rPr>
          <w:rFonts w:ascii="Times New Roman" w:hAnsi="Times New Roman" w:cs="Times New Roman"/>
          <w:sz w:val="28"/>
          <w:szCs w:val="28"/>
        </w:rPr>
        <w:tab/>
      </w:r>
      <w:r w:rsidRPr="007949BD">
        <w:rPr>
          <w:rFonts w:ascii="Times New Roman" w:hAnsi="Times New Roman" w:cs="Times New Roman"/>
          <w:sz w:val="28"/>
          <w:szCs w:val="28"/>
        </w:rPr>
        <w:tab/>
      </w:r>
      <w:r w:rsidRPr="007949BD">
        <w:rPr>
          <w:rFonts w:ascii="Times New Roman" w:hAnsi="Times New Roman" w:cs="Times New Roman"/>
          <w:sz w:val="28"/>
          <w:szCs w:val="28"/>
        </w:rPr>
        <w:tab/>
        <w:t>Date</w:t>
      </w:r>
    </w:p>
    <w:p w14:paraId="35EE2087" w14:textId="77777777" w:rsidR="000E0D7E" w:rsidRPr="007949BD" w:rsidRDefault="000E0D7E" w:rsidP="000E0D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116883" w14:textId="77777777" w:rsidR="000E0D7E" w:rsidRPr="007949BD" w:rsidRDefault="000E0D7E" w:rsidP="005C649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9BC523" w14:textId="77777777" w:rsidR="000E0D7E" w:rsidRPr="007949BD" w:rsidRDefault="000E0D7E" w:rsidP="000E0D7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7949BD">
        <w:rPr>
          <w:rFonts w:ascii="Times New Roman" w:hAnsi="Times New Roman" w:cs="Times New Roman"/>
          <w:sz w:val="40"/>
          <w:szCs w:val="40"/>
        </w:rPr>
        <w:t>___________________</w:t>
      </w:r>
      <w:r w:rsidRPr="007949BD">
        <w:rPr>
          <w:rFonts w:ascii="Times New Roman" w:hAnsi="Times New Roman" w:cs="Times New Roman"/>
          <w:sz w:val="40"/>
          <w:szCs w:val="40"/>
        </w:rPr>
        <w:tab/>
      </w:r>
      <w:r w:rsidRPr="007949BD">
        <w:rPr>
          <w:rFonts w:ascii="Times New Roman" w:hAnsi="Times New Roman" w:cs="Times New Roman"/>
          <w:sz w:val="40"/>
          <w:szCs w:val="40"/>
        </w:rPr>
        <w:tab/>
      </w:r>
      <w:r w:rsidRPr="007949BD">
        <w:rPr>
          <w:rFonts w:ascii="Times New Roman" w:hAnsi="Times New Roman" w:cs="Times New Roman"/>
          <w:sz w:val="40"/>
          <w:szCs w:val="40"/>
        </w:rPr>
        <w:tab/>
      </w:r>
      <w:r w:rsidRPr="007949BD">
        <w:rPr>
          <w:rFonts w:ascii="Times New Roman" w:hAnsi="Times New Roman" w:cs="Times New Roman"/>
          <w:sz w:val="40"/>
          <w:szCs w:val="40"/>
        </w:rPr>
        <w:tab/>
        <w:t>_____________</w:t>
      </w:r>
    </w:p>
    <w:p w14:paraId="2AE68763" w14:textId="6FD63DB0" w:rsidR="000E0D7E" w:rsidRPr="007949BD" w:rsidRDefault="000E0D7E" w:rsidP="000E0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9BD">
        <w:rPr>
          <w:rFonts w:ascii="Times New Roman" w:hAnsi="Times New Roman" w:cs="Times New Roman"/>
          <w:sz w:val="28"/>
          <w:szCs w:val="28"/>
        </w:rPr>
        <w:t>Director of Finance</w:t>
      </w:r>
      <w:r w:rsidRPr="007949BD">
        <w:rPr>
          <w:rFonts w:ascii="Times New Roman" w:hAnsi="Times New Roman" w:cs="Times New Roman"/>
          <w:sz w:val="28"/>
          <w:szCs w:val="28"/>
        </w:rPr>
        <w:tab/>
      </w:r>
      <w:r w:rsidRPr="007949BD">
        <w:rPr>
          <w:rFonts w:ascii="Times New Roman" w:hAnsi="Times New Roman" w:cs="Times New Roman"/>
          <w:sz w:val="28"/>
          <w:szCs w:val="28"/>
        </w:rPr>
        <w:tab/>
      </w:r>
      <w:r w:rsidRPr="007949BD">
        <w:rPr>
          <w:rFonts w:ascii="Times New Roman" w:hAnsi="Times New Roman" w:cs="Times New Roman"/>
          <w:sz w:val="28"/>
          <w:szCs w:val="28"/>
        </w:rPr>
        <w:tab/>
      </w:r>
      <w:r w:rsidRPr="007949BD">
        <w:rPr>
          <w:rFonts w:ascii="Times New Roman" w:hAnsi="Times New Roman" w:cs="Times New Roman"/>
          <w:sz w:val="28"/>
          <w:szCs w:val="28"/>
        </w:rPr>
        <w:tab/>
      </w:r>
      <w:r w:rsidRPr="007949BD">
        <w:rPr>
          <w:rFonts w:ascii="Times New Roman" w:hAnsi="Times New Roman" w:cs="Times New Roman"/>
          <w:sz w:val="28"/>
          <w:szCs w:val="28"/>
        </w:rPr>
        <w:tab/>
      </w:r>
      <w:r w:rsidRPr="007949BD">
        <w:rPr>
          <w:rFonts w:ascii="Times New Roman" w:hAnsi="Times New Roman" w:cs="Times New Roman"/>
          <w:sz w:val="28"/>
          <w:szCs w:val="28"/>
        </w:rPr>
        <w:tab/>
        <w:t>Date</w:t>
      </w:r>
    </w:p>
    <w:p w14:paraId="68E4B93A" w14:textId="77777777" w:rsidR="000E0D7E" w:rsidRDefault="000E0D7E" w:rsidP="000E0D7E">
      <w:pPr>
        <w:spacing w:after="0"/>
        <w:rPr>
          <w:sz w:val="28"/>
          <w:szCs w:val="28"/>
        </w:rPr>
      </w:pPr>
    </w:p>
    <w:p w14:paraId="52DA37CE" w14:textId="77777777" w:rsidR="000E0D7E" w:rsidRDefault="000E0D7E" w:rsidP="005C649D">
      <w:pPr>
        <w:spacing w:after="0"/>
        <w:rPr>
          <w:sz w:val="28"/>
          <w:szCs w:val="28"/>
        </w:rPr>
      </w:pPr>
    </w:p>
    <w:p w14:paraId="01BA7395" w14:textId="77777777" w:rsidR="000E0D7E" w:rsidRDefault="000E0D7E" w:rsidP="005C649D">
      <w:pPr>
        <w:spacing w:after="0"/>
        <w:rPr>
          <w:sz w:val="28"/>
          <w:szCs w:val="28"/>
        </w:rPr>
      </w:pPr>
    </w:p>
    <w:p w14:paraId="775E570F" w14:textId="77777777" w:rsidR="000E0D7E" w:rsidRDefault="000E0D7E" w:rsidP="005C649D">
      <w:pPr>
        <w:spacing w:after="0"/>
        <w:rPr>
          <w:sz w:val="28"/>
          <w:szCs w:val="28"/>
        </w:rPr>
      </w:pPr>
    </w:p>
    <w:p w14:paraId="7BE6C3F2" w14:textId="77777777" w:rsidR="000E0D7E" w:rsidRDefault="000E0D7E" w:rsidP="005C649D">
      <w:pPr>
        <w:spacing w:after="0"/>
        <w:rPr>
          <w:sz w:val="28"/>
          <w:szCs w:val="28"/>
        </w:rPr>
      </w:pPr>
    </w:p>
    <w:p w14:paraId="6E0FECD5" w14:textId="77777777" w:rsidR="000E0D7E" w:rsidRPr="005C649D" w:rsidRDefault="000E0D7E" w:rsidP="005C649D">
      <w:pPr>
        <w:spacing w:after="0"/>
        <w:rPr>
          <w:sz w:val="28"/>
          <w:szCs w:val="28"/>
        </w:rPr>
      </w:pPr>
    </w:p>
    <w:sectPr w:rsidR="000E0D7E" w:rsidRPr="005C6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43"/>
    <w:multiLevelType w:val="multilevel"/>
    <w:tmpl w:val="654EB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93115"/>
    <w:multiLevelType w:val="hybridMultilevel"/>
    <w:tmpl w:val="1256EAD4"/>
    <w:lvl w:ilvl="0" w:tplc="FD4E373A">
      <w:start w:val="1"/>
      <w:numFmt w:val="lowerLetter"/>
      <w:lvlText w:val="(%1)"/>
      <w:lvlJc w:val="left"/>
      <w:pPr>
        <w:ind w:left="720" w:hanging="360"/>
      </w:pPr>
      <w:rPr>
        <w:rFonts w:cstheme="minorHAnsi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081"/>
    <w:multiLevelType w:val="hybridMultilevel"/>
    <w:tmpl w:val="8E84C5BE"/>
    <w:lvl w:ilvl="0" w:tplc="E4DC62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51057"/>
    <w:multiLevelType w:val="multilevel"/>
    <w:tmpl w:val="3356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2662858">
    <w:abstractNumId w:val="2"/>
  </w:num>
  <w:num w:numId="2" w16cid:durableId="727342599">
    <w:abstractNumId w:val="1"/>
  </w:num>
  <w:num w:numId="3" w16cid:durableId="335040153">
    <w:abstractNumId w:val="3"/>
  </w:num>
  <w:num w:numId="4" w16cid:durableId="97383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4B"/>
    <w:rsid w:val="00011734"/>
    <w:rsid w:val="000A3506"/>
    <w:rsid w:val="000E0D7E"/>
    <w:rsid w:val="00144DA7"/>
    <w:rsid w:val="001D1BC9"/>
    <w:rsid w:val="00205A9C"/>
    <w:rsid w:val="00265A30"/>
    <w:rsid w:val="002C7B9D"/>
    <w:rsid w:val="002D0AE2"/>
    <w:rsid w:val="00336C37"/>
    <w:rsid w:val="00341FB7"/>
    <w:rsid w:val="003B6312"/>
    <w:rsid w:val="004069B9"/>
    <w:rsid w:val="004A04E7"/>
    <w:rsid w:val="004C6291"/>
    <w:rsid w:val="004D5422"/>
    <w:rsid w:val="00564F1B"/>
    <w:rsid w:val="005C649D"/>
    <w:rsid w:val="00642FAC"/>
    <w:rsid w:val="0068528B"/>
    <w:rsid w:val="007949BD"/>
    <w:rsid w:val="007D53A4"/>
    <w:rsid w:val="008542BD"/>
    <w:rsid w:val="00927D4B"/>
    <w:rsid w:val="009520D3"/>
    <w:rsid w:val="009C29D9"/>
    <w:rsid w:val="009D601D"/>
    <w:rsid w:val="00A10A4B"/>
    <w:rsid w:val="00A61045"/>
    <w:rsid w:val="00B3121B"/>
    <w:rsid w:val="00CA538E"/>
    <w:rsid w:val="00CB5508"/>
    <w:rsid w:val="00CC29BF"/>
    <w:rsid w:val="00D13952"/>
    <w:rsid w:val="00D322E4"/>
    <w:rsid w:val="00D5610E"/>
    <w:rsid w:val="00DE1320"/>
    <w:rsid w:val="00DF5C58"/>
    <w:rsid w:val="00DF6353"/>
    <w:rsid w:val="00E05D76"/>
    <w:rsid w:val="00E0734D"/>
    <w:rsid w:val="00E62BEC"/>
    <w:rsid w:val="00E8190C"/>
    <w:rsid w:val="00F4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54AB"/>
  <w15:chartTrackingRefBased/>
  <w15:docId w15:val="{3FB231A1-FB3C-4691-BF2D-3441EC9D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2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D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D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7D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322E4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Emphasis">
    <w:name w:val="Emphasis"/>
    <w:basedOn w:val="DefaultParagraphFont"/>
    <w:uiPriority w:val="20"/>
    <w:qFormat/>
    <w:rsid w:val="00265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Kays</dc:creator>
  <cp:keywords/>
  <dc:description/>
  <cp:lastModifiedBy>Sean Kays</cp:lastModifiedBy>
  <cp:revision>22</cp:revision>
  <cp:lastPrinted>2024-03-19T19:08:00Z</cp:lastPrinted>
  <dcterms:created xsi:type="dcterms:W3CDTF">2024-03-25T16:33:00Z</dcterms:created>
  <dcterms:modified xsi:type="dcterms:W3CDTF">2024-03-25T16:52:00Z</dcterms:modified>
</cp:coreProperties>
</file>